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F5A" w:rsidRPr="00CB0365" w:rsidRDefault="00A80F5A" w:rsidP="00A80F5A">
      <w:pPr>
        <w:jc w:val="center"/>
        <w:rPr>
          <w:rFonts w:ascii="Arial" w:hAnsi="Arial" w:cs="Arial"/>
          <w:b/>
          <w:sz w:val="32"/>
          <w:szCs w:val="32"/>
        </w:rPr>
      </w:pPr>
      <w:r w:rsidRPr="00CB0365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>
            <wp:extent cx="59436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F5A" w:rsidRPr="00CB0365" w:rsidRDefault="00A80F5A" w:rsidP="00A80F5A">
      <w:pPr>
        <w:jc w:val="center"/>
        <w:rPr>
          <w:rFonts w:ascii="Arial" w:hAnsi="Arial" w:cs="Arial"/>
          <w:b/>
          <w:sz w:val="32"/>
          <w:szCs w:val="32"/>
        </w:rPr>
      </w:pPr>
    </w:p>
    <w:p w:rsidR="00A80F5A" w:rsidRPr="00CB0365" w:rsidRDefault="00A80F5A" w:rsidP="00A80F5A">
      <w:pPr>
        <w:jc w:val="center"/>
        <w:rPr>
          <w:szCs w:val="20"/>
        </w:rPr>
      </w:pPr>
      <w:r w:rsidRPr="00CB0365">
        <w:rPr>
          <w:szCs w:val="20"/>
        </w:rPr>
        <w:t xml:space="preserve">СОВЕТ ДЕПУТАТОВ </w:t>
      </w:r>
    </w:p>
    <w:p w:rsidR="00A80F5A" w:rsidRPr="00CB0365" w:rsidRDefault="00A80F5A" w:rsidP="00A80F5A">
      <w:pPr>
        <w:jc w:val="center"/>
        <w:rPr>
          <w:szCs w:val="20"/>
        </w:rPr>
      </w:pPr>
      <w:r w:rsidRPr="00CB0365">
        <w:rPr>
          <w:szCs w:val="20"/>
        </w:rPr>
        <w:t>ПИЛЬНИНСКОГО МУНИЦИПАЛЬНОГО ОКРУГА НИЖЕГОРОДСКОЙ ОБЛАСТИ</w:t>
      </w:r>
    </w:p>
    <w:p w:rsidR="00A80F5A" w:rsidRPr="00CB0365" w:rsidRDefault="00A80F5A" w:rsidP="00A80F5A">
      <w:pPr>
        <w:autoSpaceDE w:val="0"/>
        <w:autoSpaceDN w:val="0"/>
        <w:jc w:val="center"/>
        <w:rPr>
          <w:rFonts w:ascii="Arial" w:hAnsi="Arial" w:cs="Arial"/>
          <w:b/>
        </w:rPr>
      </w:pPr>
    </w:p>
    <w:p w:rsidR="00A80F5A" w:rsidRPr="00CB0365" w:rsidRDefault="00A80F5A" w:rsidP="00A80F5A">
      <w:pPr>
        <w:autoSpaceDE w:val="0"/>
        <w:autoSpaceDN w:val="0"/>
        <w:jc w:val="center"/>
        <w:rPr>
          <w:b/>
          <w:sz w:val="40"/>
          <w:szCs w:val="40"/>
        </w:rPr>
      </w:pPr>
      <w:r w:rsidRPr="00CB0365">
        <w:rPr>
          <w:b/>
          <w:sz w:val="40"/>
          <w:szCs w:val="40"/>
        </w:rPr>
        <w:t>Р Е Ш Е Н И Е</w:t>
      </w:r>
    </w:p>
    <w:p w:rsidR="00A80F5A" w:rsidRPr="00CB0365" w:rsidRDefault="00A80F5A" w:rsidP="00A80F5A">
      <w:pPr>
        <w:jc w:val="both"/>
        <w:rPr>
          <w:rFonts w:ascii="Arial" w:hAnsi="Arial" w:cs="Arial"/>
          <w:b/>
        </w:rPr>
      </w:pPr>
    </w:p>
    <w:p w:rsidR="00A80F5A" w:rsidRPr="00CB0365" w:rsidRDefault="00446203" w:rsidP="00A80F5A">
      <w:pPr>
        <w:jc w:val="both"/>
        <w:rPr>
          <w:bCs/>
        </w:rPr>
      </w:pPr>
      <w:r>
        <w:rPr>
          <w:bCs/>
          <w:kern w:val="32"/>
        </w:rPr>
        <w:t xml:space="preserve">От </w:t>
      </w:r>
      <w:r w:rsidR="007F3276">
        <w:rPr>
          <w:bCs/>
          <w:kern w:val="32"/>
        </w:rPr>
        <w:t>29</w:t>
      </w:r>
      <w:r>
        <w:rPr>
          <w:bCs/>
          <w:kern w:val="32"/>
        </w:rPr>
        <w:t xml:space="preserve">   мая 2026</w:t>
      </w:r>
      <w:r w:rsidR="00A80F5A" w:rsidRPr="00CB0365">
        <w:rPr>
          <w:bCs/>
          <w:kern w:val="32"/>
        </w:rPr>
        <w:t xml:space="preserve">г.                     </w:t>
      </w:r>
      <w:r w:rsidR="00A80F5A" w:rsidRPr="00CB0365">
        <w:rPr>
          <w:bCs/>
          <w:kern w:val="32"/>
        </w:rPr>
        <w:tab/>
        <w:t xml:space="preserve">                      </w:t>
      </w:r>
      <w:r w:rsidR="00A80F5A" w:rsidRPr="00CB0365">
        <w:rPr>
          <w:bCs/>
          <w:kern w:val="32"/>
        </w:rPr>
        <w:tab/>
        <w:t xml:space="preserve">             </w:t>
      </w:r>
      <w:r w:rsidR="00A80F5A" w:rsidRPr="00CB0365">
        <w:rPr>
          <w:bCs/>
          <w:kern w:val="32"/>
        </w:rPr>
        <w:tab/>
        <w:t xml:space="preserve">                        </w:t>
      </w:r>
      <w:r>
        <w:rPr>
          <w:bCs/>
        </w:rPr>
        <w:t xml:space="preserve">№ </w:t>
      </w:r>
      <w:r w:rsidR="007F3276">
        <w:rPr>
          <w:bCs/>
        </w:rPr>
        <w:t>39</w:t>
      </w:r>
    </w:p>
    <w:p w:rsidR="00A80F5A" w:rsidRDefault="00A80F5A" w:rsidP="00A80F5A">
      <w:pPr>
        <w:jc w:val="center"/>
      </w:pPr>
    </w:p>
    <w:p w:rsidR="00A80F5A" w:rsidRPr="004B4046" w:rsidRDefault="00A80F5A" w:rsidP="00A80F5A">
      <w:pPr>
        <w:jc w:val="center"/>
      </w:pPr>
      <w:r w:rsidRPr="004B4046">
        <w:tab/>
      </w:r>
      <w:r w:rsidRPr="004B4046">
        <w:tab/>
      </w:r>
    </w:p>
    <w:p w:rsidR="007F3276" w:rsidRDefault="004F6927" w:rsidP="00A80F5A">
      <w:pPr>
        <w:pStyle w:val="ConsPlusNormal"/>
        <w:jc w:val="center"/>
        <w:rPr>
          <w:b/>
          <w:bCs/>
          <w:caps/>
        </w:rPr>
      </w:pPr>
      <w:r w:rsidRPr="007F3276">
        <w:rPr>
          <w:b/>
          <w:bCs/>
          <w:caps/>
        </w:rPr>
        <w:t>О внесении изменений в Регламент Совета депутатов Пильнинского муниципального округа</w:t>
      </w:r>
    </w:p>
    <w:p w:rsidR="004F6927" w:rsidRPr="007F3276" w:rsidRDefault="004F6927" w:rsidP="00A80F5A">
      <w:pPr>
        <w:pStyle w:val="ConsPlusNormal"/>
        <w:jc w:val="center"/>
        <w:rPr>
          <w:b/>
          <w:bCs/>
          <w:caps/>
        </w:rPr>
      </w:pPr>
      <w:r w:rsidRPr="007F3276">
        <w:rPr>
          <w:b/>
          <w:bCs/>
          <w:caps/>
        </w:rPr>
        <w:t xml:space="preserve"> Нижегородской области</w:t>
      </w:r>
    </w:p>
    <w:p w:rsidR="004F6927" w:rsidRDefault="004F6927" w:rsidP="00A80F5A">
      <w:pPr>
        <w:pStyle w:val="ConsPlusNormal"/>
        <w:jc w:val="center"/>
        <w:rPr>
          <w:b/>
          <w:bCs/>
        </w:rPr>
      </w:pPr>
    </w:p>
    <w:p w:rsidR="00A80F5A" w:rsidRDefault="00A80F5A" w:rsidP="00A80F5A">
      <w:pPr>
        <w:pStyle w:val="ConsPlusNormal"/>
        <w:ind w:firstLine="540"/>
        <w:jc w:val="both"/>
        <w:rPr>
          <w:b/>
          <w:bCs/>
        </w:rPr>
      </w:pPr>
    </w:p>
    <w:p w:rsidR="004F6927" w:rsidRPr="00D23D5E" w:rsidRDefault="004F6927" w:rsidP="00801D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01D96">
        <w:t xml:space="preserve">В соответствии с </w:t>
      </w:r>
      <w:r w:rsidRPr="00D23D5E">
        <w:t xml:space="preserve">Федеральным </w:t>
      </w:r>
      <w:hyperlink r:id="rId6" w:history="1">
        <w:r w:rsidRPr="00D23D5E">
          <w:rPr>
            <w:rStyle w:val="a3"/>
            <w:color w:val="auto"/>
            <w:u w:val="none"/>
          </w:rPr>
          <w:t>законом</w:t>
        </w:r>
      </w:hyperlink>
      <w:r w:rsidRPr="00D23D5E">
        <w:t xml:space="preserve"> от 20.03.2025 N 33-ФЗ "Об общих принципах организации местного самоуправления в единой системе публичной власти", Законом Нижегородской области </w:t>
      </w:r>
      <w:r w:rsidRPr="00D23D5E">
        <w:rPr>
          <w:rFonts w:eastAsiaTheme="minorHAnsi"/>
          <w:lang w:eastAsia="en-US"/>
        </w:rPr>
        <w:t>от 05.11.2014 N 152-З "Об отдельных вопросах организации местного самоуправления в Нижегородской области"</w:t>
      </w:r>
    </w:p>
    <w:p w:rsidR="004F6927" w:rsidRPr="00D23D5E" w:rsidRDefault="004F6927" w:rsidP="00801D96">
      <w:pPr>
        <w:pStyle w:val="ConsPlusNormal"/>
        <w:jc w:val="both"/>
      </w:pPr>
    </w:p>
    <w:p w:rsidR="00A80F5A" w:rsidRPr="00D23D5E" w:rsidRDefault="00A80F5A" w:rsidP="00801D96">
      <w:pPr>
        <w:pStyle w:val="ConsPlusNormal"/>
        <w:jc w:val="both"/>
      </w:pPr>
      <w:r w:rsidRPr="00D23D5E">
        <w:t>Совет депутатов решил:</w:t>
      </w:r>
    </w:p>
    <w:p w:rsidR="004F6927" w:rsidRPr="00D23D5E" w:rsidRDefault="00A80F5A" w:rsidP="00801D96">
      <w:pPr>
        <w:pStyle w:val="ConsPlusNormal"/>
        <w:jc w:val="both"/>
      </w:pPr>
      <w:r w:rsidRPr="00D23D5E">
        <w:t>1.</w:t>
      </w:r>
      <w:r w:rsidR="00801D96" w:rsidRPr="00D23D5E">
        <w:t xml:space="preserve"> </w:t>
      </w:r>
      <w:r w:rsidR="004F6927" w:rsidRPr="00D23D5E">
        <w:t xml:space="preserve">Внести в Регламент Совета депутатов </w:t>
      </w:r>
      <w:proofErr w:type="spellStart"/>
      <w:r w:rsidR="004F6927" w:rsidRPr="00D23D5E">
        <w:t>Пильнинского</w:t>
      </w:r>
      <w:proofErr w:type="spellEnd"/>
      <w:r w:rsidR="004F6927" w:rsidRPr="00D23D5E">
        <w:t xml:space="preserve"> муниципального округа Нижегородской области, утвержденный решением Совета депутатов </w:t>
      </w:r>
      <w:proofErr w:type="spellStart"/>
      <w:r w:rsidR="004F6927" w:rsidRPr="00D23D5E">
        <w:t>Пильнинского</w:t>
      </w:r>
      <w:proofErr w:type="spellEnd"/>
      <w:r w:rsidR="004F6927" w:rsidRPr="00D23D5E">
        <w:t xml:space="preserve"> муниципального округа Нижегородской области от 21 сентября 2022 года №04</w:t>
      </w:r>
      <w:r w:rsidR="00815FE9" w:rsidRPr="00D23D5E">
        <w:t xml:space="preserve"> (</w:t>
      </w:r>
      <w:r w:rsidR="004F6927" w:rsidRPr="00D23D5E">
        <w:t>далее-Регламент)</w:t>
      </w:r>
      <w:r w:rsidR="00815FE9" w:rsidRPr="00D23D5E">
        <w:t xml:space="preserve"> </w:t>
      </w:r>
      <w:r w:rsidR="004F6927" w:rsidRPr="00D23D5E">
        <w:t>следующие изменения:</w:t>
      </w:r>
    </w:p>
    <w:p w:rsidR="005E6965" w:rsidRPr="00801D96" w:rsidRDefault="005E6965" w:rsidP="00801D96">
      <w:pPr>
        <w:jc w:val="both"/>
      </w:pPr>
    </w:p>
    <w:p w:rsidR="00A80F5A" w:rsidRPr="00801D96" w:rsidRDefault="00801D96" w:rsidP="00801D96">
      <w:pPr>
        <w:widowControl w:val="0"/>
        <w:autoSpaceDE w:val="0"/>
        <w:autoSpaceDN w:val="0"/>
        <w:adjustRightInd w:val="0"/>
        <w:jc w:val="both"/>
      </w:pPr>
      <w:r>
        <w:t xml:space="preserve">1.1. </w:t>
      </w:r>
      <w:r w:rsidR="004F6927" w:rsidRPr="00801D96">
        <w:t>Ч</w:t>
      </w:r>
      <w:r w:rsidR="00A80F5A" w:rsidRPr="00801D96">
        <w:t xml:space="preserve">асть 1 статьи 1 </w:t>
      </w:r>
      <w:r w:rsidR="00815FE9" w:rsidRPr="00801D96">
        <w:t xml:space="preserve">Регламента </w:t>
      </w:r>
      <w:r w:rsidR="00A80F5A" w:rsidRPr="00801D96">
        <w:t xml:space="preserve">изложить в следующей </w:t>
      </w:r>
      <w:proofErr w:type="gramStart"/>
      <w:r w:rsidR="00A80F5A" w:rsidRPr="00801D96">
        <w:t>редакции:  «</w:t>
      </w:r>
      <w:proofErr w:type="gramEnd"/>
      <w:r w:rsidR="00A80F5A" w:rsidRPr="00801D96">
        <w:t xml:space="preserve">Настоящий Регламент устанавливает порядок организации и деятельности Совета депутатов </w:t>
      </w:r>
      <w:proofErr w:type="spellStart"/>
      <w:r w:rsidR="00A80F5A" w:rsidRPr="00801D96">
        <w:t>Пильнинского</w:t>
      </w:r>
      <w:proofErr w:type="spellEnd"/>
      <w:r w:rsidR="00A80F5A" w:rsidRPr="00801D96">
        <w:t xml:space="preserve"> муниципального округа Нижегородской области (далее-Совет депутатов</w:t>
      </w:r>
      <w:r w:rsidR="00A80F5A" w:rsidRPr="00801D96">
        <w:rPr>
          <w:color w:val="FF0000"/>
        </w:rPr>
        <w:t>),</w:t>
      </w:r>
      <w:r w:rsidR="00A80F5A" w:rsidRPr="00801D96">
        <w:t xml:space="preserve"> порядок формирования рабочих органов Совета депутатов, постоянных комиссий Совета депутатов (далее –постоянные комиссии), основные правила и процедуры принятия  муниципальных правовых актов.</w:t>
      </w:r>
      <w:r w:rsidR="004F6927" w:rsidRPr="00801D96">
        <w:t>»</w:t>
      </w:r>
    </w:p>
    <w:p w:rsidR="00A80F5A" w:rsidRPr="00801D96" w:rsidRDefault="00A80F5A" w:rsidP="00801D96">
      <w:pPr>
        <w:jc w:val="both"/>
      </w:pPr>
    </w:p>
    <w:p w:rsidR="00A80F5A" w:rsidRPr="00801D96" w:rsidRDefault="00801D96" w:rsidP="00801D96">
      <w:pPr>
        <w:contextualSpacing/>
        <w:jc w:val="both"/>
        <w:rPr>
          <w:rFonts w:eastAsia="Calibri"/>
          <w:lang w:eastAsia="en-US"/>
        </w:rPr>
      </w:pPr>
      <w:r>
        <w:t>1.</w:t>
      </w:r>
      <w:r w:rsidR="004F6927" w:rsidRPr="00801D96">
        <w:t xml:space="preserve">2. </w:t>
      </w:r>
      <w:r w:rsidR="00A80F5A" w:rsidRPr="00801D96">
        <w:t>Пункт 8 части</w:t>
      </w:r>
      <w:r w:rsidR="004F6927" w:rsidRPr="00801D96">
        <w:t xml:space="preserve"> </w:t>
      </w:r>
      <w:r w:rsidR="00A80F5A" w:rsidRPr="00801D96">
        <w:t xml:space="preserve">8 статьи 11 </w:t>
      </w:r>
      <w:r w:rsidR="00815FE9" w:rsidRPr="00801D96">
        <w:t xml:space="preserve">Регламента </w:t>
      </w:r>
      <w:proofErr w:type="gramStart"/>
      <w:r w:rsidR="00A80F5A" w:rsidRPr="00801D96">
        <w:t>изложить  в</w:t>
      </w:r>
      <w:proofErr w:type="gramEnd"/>
      <w:r w:rsidR="00A80F5A" w:rsidRPr="00801D96">
        <w:t xml:space="preserve"> следующей редакции: « </w:t>
      </w:r>
      <w:r w:rsidR="00A80F5A" w:rsidRPr="00801D96">
        <w:rPr>
          <w:rFonts w:eastAsia="Calibri"/>
          <w:lang w:eastAsia="en-US"/>
        </w:rPr>
        <w:t>8) представляет постоянную комиссию во взаимоотношениях с органами государственной власти Нижегородской области, главой местного самоуправления, председателем Совета депутатов,  другими постоянными комиссиями Совета депутатов, структурными подразделениями администрации округа, предприятиями, учреждениями и организациями, расположенными на территории муниципального округа, средствами массовой информации, гражданами;»</w:t>
      </w:r>
    </w:p>
    <w:p w:rsidR="00A80F5A" w:rsidRPr="00801D96" w:rsidRDefault="00A80F5A" w:rsidP="00801D96">
      <w:pPr>
        <w:contextualSpacing/>
        <w:jc w:val="both"/>
        <w:rPr>
          <w:rFonts w:eastAsia="Calibri"/>
          <w:lang w:eastAsia="en-US"/>
        </w:rPr>
      </w:pPr>
    </w:p>
    <w:p w:rsidR="00A80F5A" w:rsidRPr="00801D96" w:rsidRDefault="00801D96" w:rsidP="00801D9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t>1.</w:t>
      </w:r>
      <w:r w:rsidR="00815FE9" w:rsidRPr="00801D96">
        <w:t xml:space="preserve">3. </w:t>
      </w:r>
      <w:r w:rsidR="00A80F5A" w:rsidRPr="00801D96">
        <w:t>Часть 5 статьи 12</w:t>
      </w:r>
      <w:r w:rsidR="00815FE9" w:rsidRPr="00801D96">
        <w:t xml:space="preserve"> </w:t>
      </w:r>
      <w:proofErr w:type="gramStart"/>
      <w:r w:rsidR="00815FE9" w:rsidRPr="00801D96">
        <w:t xml:space="preserve">Регламента </w:t>
      </w:r>
      <w:r w:rsidR="00A80F5A" w:rsidRPr="00801D96">
        <w:t xml:space="preserve"> изложить</w:t>
      </w:r>
      <w:proofErr w:type="gramEnd"/>
      <w:r w:rsidR="00A80F5A" w:rsidRPr="00801D96">
        <w:t xml:space="preserve"> в следующей редакции: «</w:t>
      </w:r>
      <w:r w:rsidR="00A80F5A" w:rsidRPr="00A80F5A">
        <w:t xml:space="preserve">5. Депутат Совета депутатов </w:t>
      </w:r>
      <w:r w:rsidR="00A80F5A" w:rsidRPr="00801D96">
        <w:t xml:space="preserve">имеет право </w:t>
      </w:r>
      <w:r w:rsidR="00A80F5A" w:rsidRPr="00A80F5A">
        <w:t>присутствовать на заседаниях комиссии, членом которой он является. О невозможности присутствовать на заседании комиссии и причине своего отсутствия депутат заблаговременно, не позднее, чем за один день</w:t>
      </w:r>
      <w:r w:rsidR="00A80F5A" w:rsidRPr="00A80F5A">
        <w:rPr>
          <w:color w:val="000000"/>
        </w:rPr>
        <w:t xml:space="preserve"> информирует председателя комиссии или его заместителя через </w:t>
      </w:r>
      <w:proofErr w:type="gramStart"/>
      <w:r w:rsidR="00A80F5A" w:rsidRPr="00A80F5A">
        <w:rPr>
          <w:color w:val="000000"/>
        </w:rPr>
        <w:t>отдел  Совета</w:t>
      </w:r>
      <w:proofErr w:type="gramEnd"/>
      <w:r w:rsidR="00A80F5A" w:rsidRPr="00A80F5A">
        <w:rPr>
          <w:color w:val="000000"/>
        </w:rPr>
        <w:t xml:space="preserve"> депутатов.</w:t>
      </w:r>
      <w:r w:rsidR="0086487F" w:rsidRPr="00801D96">
        <w:rPr>
          <w:color w:val="000000"/>
        </w:rPr>
        <w:t>»</w:t>
      </w:r>
    </w:p>
    <w:p w:rsidR="0086487F" w:rsidRPr="00801D96" w:rsidRDefault="0086487F" w:rsidP="00801D9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6487F" w:rsidRPr="00801D96" w:rsidRDefault="0086487F" w:rsidP="00801D9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6487F" w:rsidRPr="00801D96" w:rsidRDefault="00801D96" w:rsidP="00801D96">
      <w:pPr>
        <w:contextualSpacing/>
        <w:jc w:val="both"/>
      </w:pPr>
      <w:r>
        <w:rPr>
          <w:color w:val="000000"/>
        </w:rPr>
        <w:lastRenderedPageBreak/>
        <w:t>1.</w:t>
      </w:r>
      <w:r w:rsidR="00815FE9" w:rsidRPr="00801D96">
        <w:rPr>
          <w:color w:val="000000"/>
        </w:rPr>
        <w:t xml:space="preserve">4. </w:t>
      </w:r>
      <w:r w:rsidR="0086487F" w:rsidRPr="00801D96">
        <w:rPr>
          <w:color w:val="000000"/>
        </w:rPr>
        <w:t xml:space="preserve">Часть 4 статьи 19 </w:t>
      </w:r>
      <w:r w:rsidR="00815FE9" w:rsidRPr="00801D96">
        <w:rPr>
          <w:color w:val="000000"/>
        </w:rPr>
        <w:t xml:space="preserve">Регламента </w:t>
      </w:r>
      <w:r w:rsidR="0086487F" w:rsidRPr="00801D96">
        <w:rPr>
          <w:color w:val="000000"/>
        </w:rPr>
        <w:t>изложить в следующей редакции: «</w:t>
      </w:r>
      <w:r w:rsidR="0086487F" w:rsidRPr="00801D96">
        <w:t>4. Созывает и готовит первое заседание Совета депутатов нового созыва председатель Совета депутатов предыдущего созыва, а в его отсутствие - заместитель председателя Совета депутатов предыдущего созыва. Открывает и ведет его до избрания председателя Совета депутатов старейший по возрасту депутат.</w:t>
      </w:r>
    </w:p>
    <w:p w:rsidR="0086487F" w:rsidRPr="0086487F" w:rsidRDefault="0086487F" w:rsidP="00801D9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6487F">
        <w:rPr>
          <w:color w:val="000000"/>
        </w:rPr>
        <w:t xml:space="preserve"> В повестку дня первого заседания Совета депутатов включаются следующие вопросы:</w:t>
      </w:r>
    </w:p>
    <w:p w:rsidR="0086487F" w:rsidRPr="0086487F" w:rsidRDefault="0086487F" w:rsidP="00801D96">
      <w:pPr>
        <w:widowControl w:val="0"/>
        <w:autoSpaceDE w:val="0"/>
        <w:autoSpaceDN w:val="0"/>
        <w:adjustRightInd w:val="0"/>
        <w:jc w:val="both"/>
      </w:pPr>
      <w:r w:rsidRPr="0086487F">
        <w:rPr>
          <w:color w:val="000000"/>
        </w:rPr>
        <w:t xml:space="preserve">1) об избрании председателя, заместителя </w:t>
      </w:r>
      <w:r w:rsidRPr="0086487F">
        <w:t>председателя Совета</w:t>
      </w:r>
      <w:r w:rsidRPr="00801D96">
        <w:t xml:space="preserve"> </w:t>
      </w:r>
      <w:proofErr w:type="gramStart"/>
      <w:r w:rsidRPr="00801D96">
        <w:t>депутатов</w:t>
      </w:r>
      <w:r w:rsidRPr="0086487F">
        <w:t xml:space="preserve"> ;</w:t>
      </w:r>
      <w:proofErr w:type="gramEnd"/>
    </w:p>
    <w:p w:rsidR="0086487F" w:rsidRPr="0086487F" w:rsidRDefault="0086487F" w:rsidP="00801D9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6487F">
        <w:rPr>
          <w:color w:val="000000"/>
        </w:rPr>
        <w:t>2</w:t>
      </w:r>
      <w:r w:rsidRPr="0086487F">
        <w:rPr>
          <w:color w:val="C00000"/>
        </w:rPr>
        <w:t xml:space="preserve">. </w:t>
      </w:r>
      <w:r w:rsidRPr="0086487F">
        <w:rPr>
          <w:color w:val="000000"/>
        </w:rPr>
        <w:t xml:space="preserve"> о перечне </w:t>
      </w:r>
      <w:proofErr w:type="gramStart"/>
      <w:r w:rsidRPr="0086487F">
        <w:rPr>
          <w:color w:val="000000"/>
        </w:rPr>
        <w:t>комиссий  Совета</w:t>
      </w:r>
      <w:proofErr w:type="gramEnd"/>
      <w:r w:rsidRPr="0086487F">
        <w:rPr>
          <w:color w:val="000000"/>
        </w:rPr>
        <w:t xml:space="preserve"> депутатов и предметах их ведения;</w:t>
      </w:r>
    </w:p>
    <w:p w:rsidR="0086487F" w:rsidRPr="0086487F" w:rsidRDefault="0086487F" w:rsidP="00801D9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01D96">
        <w:rPr>
          <w:color w:val="000000"/>
        </w:rPr>
        <w:t>3</w:t>
      </w:r>
      <w:r w:rsidRPr="0086487F">
        <w:rPr>
          <w:color w:val="000000"/>
        </w:rPr>
        <w:t xml:space="preserve">) о формировании </w:t>
      </w:r>
      <w:proofErr w:type="gramStart"/>
      <w:r w:rsidRPr="0086487F">
        <w:rPr>
          <w:color w:val="000000"/>
        </w:rPr>
        <w:t>комиссий  Совета</w:t>
      </w:r>
      <w:proofErr w:type="gramEnd"/>
      <w:r w:rsidRPr="0086487F">
        <w:rPr>
          <w:color w:val="000000"/>
        </w:rPr>
        <w:t xml:space="preserve"> депутатов;</w:t>
      </w:r>
    </w:p>
    <w:p w:rsidR="0086487F" w:rsidRPr="0086487F" w:rsidRDefault="0086487F" w:rsidP="00801D9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01D96">
        <w:rPr>
          <w:color w:val="000000"/>
        </w:rPr>
        <w:t>4</w:t>
      </w:r>
      <w:r w:rsidRPr="0086487F">
        <w:rPr>
          <w:color w:val="000000"/>
        </w:rPr>
        <w:t xml:space="preserve">) об избрании председателей </w:t>
      </w:r>
      <w:proofErr w:type="gramStart"/>
      <w:r w:rsidRPr="0086487F">
        <w:rPr>
          <w:color w:val="000000"/>
        </w:rPr>
        <w:t>комиссий  Совета</w:t>
      </w:r>
      <w:proofErr w:type="gramEnd"/>
      <w:r w:rsidRPr="0086487F">
        <w:rPr>
          <w:color w:val="000000"/>
        </w:rPr>
        <w:t xml:space="preserve"> депутатов;</w:t>
      </w:r>
    </w:p>
    <w:p w:rsidR="0086487F" w:rsidRPr="00801D96" w:rsidRDefault="0086487F" w:rsidP="00801D9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01D96">
        <w:rPr>
          <w:color w:val="000000"/>
        </w:rPr>
        <w:t>5</w:t>
      </w:r>
      <w:r w:rsidRPr="0086487F">
        <w:rPr>
          <w:color w:val="000000"/>
        </w:rPr>
        <w:t>) иные вопросы по организации деятельности Совета депутатов.</w:t>
      </w:r>
      <w:r w:rsidRPr="00801D96">
        <w:rPr>
          <w:color w:val="000000"/>
        </w:rPr>
        <w:t>»</w:t>
      </w:r>
    </w:p>
    <w:p w:rsidR="0086487F" w:rsidRPr="00801D96" w:rsidRDefault="0086487F" w:rsidP="00801D9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6487F" w:rsidRPr="00801D96" w:rsidRDefault="00801D96" w:rsidP="00801D96">
      <w:pPr>
        <w:contextualSpacing/>
        <w:jc w:val="both"/>
        <w:rPr>
          <w:rFonts w:eastAsia="Calibri"/>
          <w:lang w:eastAsia="en-US"/>
        </w:rPr>
      </w:pPr>
      <w:r>
        <w:t>1.</w:t>
      </w:r>
      <w:r w:rsidR="00815FE9" w:rsidRPr="00801D96">
        <w:t xml:space="preserve">5. </w:t>
      </w:r>
      <w:r w:rsidR="0086487F" w:rsidRPr="00801D96">
        <w:t xml:space="preserve">Часть 8 статьи 19 </w:t>
      </w:r>
      <w:r w:rsidR="00815FE9" w:rsidRPr="00801D96">
        <w:t xml:space="preserve">Регламента </w:t>
      </w:r>
      <w:r w:rsidR="0086487F" w:rsidRPr="00801D96">
        <w:t>изложить в следующей редакции: «</w:t>
      </w:r>
      <w:r w:rsidR="0086487F" w:rsidRPr="00801D96">
        <w:rPr>
          <w:rFonts w:eastAsia="Calibri"/>
          <w:lang w:eastAsia="en-US"/>
        </w:rPr>
        <w:t xml:space="preserve">8. Население извещается о работе Совета депутатов, о времени и месте его предстоящих заседаний и о принятых им решениях путем опубликования в  газете «Сельская трибуна», и (или)   размещения  на официальном сайте органов местного самоуправления </w:t>
      </w:r>
      <w:proofErr w:type="spellStart"/>
      <w:r w:rsidR="0086487F" w:rsidRPr="00801D96">
        <w:rPr>
          <w:rFonts w:eastAsia="Calibri"/>
          <w:lang w:eastAsia="en-US"/>
        </w:rPr>
        <w:t>Пильнинского</w:t>
      </w:r>
      <w:proofErr w:type="spellEnd"/>
      <w:r w:rsidR="0086487F" w:rsidRPr="00801D96">
        <w:rPr>
          <w:rFonts w:eastAsia="Calibri"/>
          <w:lang w:eastAsia="en-US"/>
        </w:rPr>
        <w:t xml:space="preserve"> муниципального округа Нижегородской области в информационно-коммуникационной сети «Интернет» (http: </w:t>
      </w:r>
      <w:hyperlink r:id="rId7" w:history="1">
        <w:r w:rsidR="0086487F" w:rsidRPr="00801D96">
          <w:rPr>
            <w:rStyle w:val="a3"/>
            <w:rFonts w:eastAsia="Calibri"/>
            <w:color w:val="auto"/>
            <w:lang w:eastAsia="en-US"/>
          </w:rPr>
          <w:t>https://pilna.nobl.ru)»</w:t>
        </w:r>
      </w:hyperlink>
    </w:p>
    <w:p w:rsidR="0086487F" w:rsidRPr="00801D96" w:rsidRDefault="0086487F" w:rsidP="00801D96">
      <w:pPr>
        <w:contextualSpacing/>
        <w:jc w:val="both"/>
        <w:rPr>
          <w:rFonts w:eastAsia="Calibri"/>
          <w:color w:val="FF0000"/>
          <w:lang w:eastAsia="en-US"/>
        </w:rPr>
      </w:pPr>
    </w:p>
    <w:p w:rsidR="0086487F" w:rsidRPr="00801D96" w:rsidRDefault="00801D96" w:rsidP="00801D96">
      <w:pPr>
        <w:widowControl w:val="0"/>
        <w:suppressAutoHyphens/>
        <w:spacing w:after="160" w:line="259" w:lineRule="auto"/>
        <w:jc w:val="both"/>
        <w:rPr>
          <w:rFonts w:eastAsia="Andale Sans UI"/>
          <w:kern w:val="2"/>
          <w:lang w:eastAsia="ar-SA"/>
        </w:rPr>
      </w:pPr>
      <w:r>
        <w:rPr>
          <w:rFonts w:eastAsia="Calibri"/>
          <w:lang w:eastAsia="en-US"/>
        </w:rPr>
        <w:t>1.</w:t>
      </w:r>
      <w:r w:rsidR="00815FE9" w:rsidRPr="00801D96">
        <w:rPr>
          <w:rFonts w:eastAsia="Calibri"/>
          <w:lang w:eastAsia="en-US"/>
        </w:rPr>
        <w:t xml:space="preserve">6. </w:t>
      </w:r>
      <w:r w:rsidR="0086487F" w:rsidRPr="00801D96">
        <w:rPr>
          <w:rFonts w:eastAsia="Calibri"/>
          <w:lang w:eastAsia="en-US"/>
        </w:rPr>
        <w:t>Часть 6 статьи 21</w:t>
      </w:r>
      <w:r w:rsidR="00815FE9" w:rsidRPr="00801D96">
        <w:rPr>
          <w:rFonts w:eastAsia="Calibri"/>
          <w:lang w:eastAsia="en-US"/>
        </w:rPr>
        <w:t xml:space="preserve"> </w:t>
      </w:r>
      <w:proofErr w:type="gramStart"/>
      <w:r w:rsidR="00815FE9" w:rsidRPr="00801D96">
        <w:rPr>
          <w:rFonts w:eastAsia="Calibri"/>
          <w:lang w:eastAsia="en-US"/>
        </w:rPr>
        <w:t xml:space="preserve">Регламента </w:t>
      </w:r>
      <w:r w:rsidR="0086487F" w:rsidRPr="00801D96">
        <w:rPr>
          <w:rFonts w:eastAsia="Calibri"/>
          <w:lang w:eastAsia="en-US"/>
        </w:rPr>
        <w:t xml:space="preserve"> изложить</w:t>
      </w:r>
      <w:proofErr w:type="gramEnd"/>
      <w:r w:rsidR="0086487F" w:rsidRPr="00801D96">
        <w:rPr>
          <w:rFonts w:eastAsia="Calibri"/>
          <w:lang w:eastAsia="en-US"/>
        </w:rPr>
        <w:t xml:space="preserve"> в следующей редакции:  «</w:t>
      </w:r>
      <w:r w:rsidR="0086487F" w:rsidRPr="00801D96">
        <w:rPr>
          <w:rFonts w:eastAsia="Andale Sans UI"/>
          <w:kern w:val="2"/>
          <w:lang w:eastAsia="ar-SA"/>
        </w:rPr>
        <w:t xml:space="preserve">6. По итогам обсуждения вопросов на заседании Совета депутатов с использованием систем </w:t>
      </w:r>
      <w:proofErr w:type="spellStart"/>
      <w:r w:rsidR="0086487F" w:rsidRPr="00801D96">
        <w:rPr>
          <w:rFonts w:eastAsia="Andale Sans UI"/>
          <w:kern w:val="2"/>
          <w:lang w:eastAsia="ar-SA"/>
        </w:rPr>
        <w:t>конференц</w:t>
      </w:r>
      <w:proofErr w:type="spellEnd"/>
      <w:r w:rsidR="0086487F" w:rsidRPr="00801D96">
        <w:rPr>
          <w:rFonts w:eastAsia="Andale Sans UI"/>
          <w:kern w:val="2"/>
          <w:lang w:eastAsia="ar-SA"/>
        </w:rPr>
        <w:t xml:space="preserve"> – связи проводится открытое голосование путем поднятия руки депутатом по каждому вопросу (при использовании систем видео - </w:t>
      </w:r>
      <w:proofErr w:type="spellStart"/>
      <w:r w:rsidR="0086487F" w:rsidRPr="00801D96">
        <w:rPr>
          <w:rFonts w:eastAsia="Andale Sans UI"/>
          <w:kern w:val="2"/>
          <w:lang w:eastAsia="ar-SA"/>
        </w:rPr>
        <w:t>конференц</w:t>
      </w:r>
      <w:proofErr w:type="spellEnd"/>
      <w:r w:rsidR="0086487F" w:rsidRPr="00801D96">
        <w:rPr>
          <w:rFonts w:eastAsia="Andale Sans UI"/>
          <w:kern w:val="2"/>
          <w:lang w:eastAsia="ar-SA"/>
        </w:rPr>
        <w:t xml:space="preserve"> - связи).</w:t>
      </w:r>
    </w:p>
    <w:p w:rsidR="0086487F" w:rsidRPr="00801D96" w:rsidRDefault="0086487F" w:rsidP="00801D96">
      <w:pPr>
        <w:widowControl w:val="0"/>
        <w:suppressAutoHyphens/>
        <w:spacing w:after="160" w:line="259" w:lineRule="auto"/>
        <w:jc w:val="both"/>
        <w:rPr>
          <w:rFonts w:eastAsia="Andale Sans UI"/>
          <w:kern w:val="2"/>
          <w:lang w:eastAsia="ar-SA"/>
        </w:rPr>
      </w:pPr>
      <w:r w:rsidRPr="0086487F">
        <w:rPr>
          <w:rFonts w:eastAsia="Andale Sans UI"/>
          <w:kern w:val="2"/>
          <w:lang w:eastAsia="ar-SA"/>
        </w:rPr>
        <w:t>При невозможности провести голосование с поднятием руки председатель Совета принимает решение о проведении голосования с использованием листа голосования;</w:t>
      </w:r>
      <w:r w:rsidRPr="00801D96">
        <w:rPr>
          <w:rFonts w:eastAsia="Andale Sans UI"/>
          <w:kern w:val="2"/>
          <w:lang w:eastAsia="ar-SA"/>
        </w:rPr>
        <w:t>»</w:t>
      </w:r>
    </w:p>
    <w:p w:rsidR="00F1511D" w:rsidRPr="00F1511D" w:rsidRDefault="00801D96" w:rsidP="00801D96">
      <w:pPr>
        <w:widowControl w:val="0"/>
        <w:autoSpaceDE w:val="0"/>
        <w:autoSpaceDN w:val="0"/>
        <w:adjustRightInd w:val="0"/>
        <w:jc w:val="both"/>
      </w:pPr>
      <w:r>
        <w:t>1.</w:t>
      </w:r>
      <w:r w:rsidR="00815FE9" w:rsidRPr="00801D96">
        <w:t>7. Ча</w:t>
      </w:r>
      <w:r w:rsidR="00F1511D" w:rsidRPr="00801D96">
        <w:t>сть 4 статьи 27</w:t>
      </w:r>
      <w:r w:rsidR="00815FE9" w:rsidRPr="00801D96">
        <w:t xml:space="preserve"> Регламента  изложить в следующей редакции:</w:t>
      </w:r>
      <w:r w:rsidR="00F1511D" w:rsidRPr="00801D96">
        <w:t xml:space="preserve"> «</w:t>
      </w:r>
      <w:r w:rsidR="00F1511D" w:rsidRPr="00F1511D">
        <w:t xml:space="preserve">4. Одновременно с внесением проекта решения на бумажном носителе представляется аутентичная электронная копия текста проекта и материалов, предусмотренных </w:t>
      </w:r>
      <w:hyperlink w:anchor="Par862" w:history="1">
        <w:r w:rsidR="00F1511D" w:rsidRPr="00F1511D">
          <w:t>частью 2</w:t>
        </w:r>
      </w:hyperlink>
      <w:r w:rsidR="00F1511D" w:rsidRPr="00F1511D">
        <w:t xml:space="preserve"> настоящей статьи, на электронном носителе , в режиме текстового редактора "</w:t>
      </w:r>
      <w:proofErr w:type="spellStart"/>
      <w:r w:rsidR="00F1511D" w:rsidRPr="00F1511D">
        <w:t>Microsoft</w:t>
      </w:r>
      <w:proofErr w:type="spellEnd"/>
      <w:r w:rsidR="00F1511D" w:rsidRPr="00F1511D">
        <w:t xml:space="preserve"> </w:t>
      </w:r>
      <w:proofErr w:type="spellStart"/>
      <w:r w:rsidR="00F1511D" w:rsidRPr="00F1511D">
        <w:t>Word</w:t>
      </w:r>
      <w:proofErr w:type="spellEnd"/>
      <w:r w:rsidR="00F1511D" w:rsidRPr="00F1511D">
        <w:t>", набранная шрифтом "</w:t>
      </w:r>
      <w:proofErr w:type="spellStart"/>
      <w:r w:rsidR="00F1511D" w:rsidRPr="00F1511D">
        <w:t>Times</w:t>
      </w:r>
      <w:proofErr w:type="spellEnd"/>
      <w:r w:rsidR="00F1511D" w:rsidRPr="00F1511D">
        <w:t xml:space="preserve"> </w:t>
      </w:r>
      <w:proofErr w:type="spellStart"/>
      <w:r w:rsidR="00F1511D" w:rsidRPr="00F1511D">
        <w:t>New</w:t>
      </w:r>
      <w:proofErr w:type="spellEnd"/>
      <w:r w:rsidR="00F1511D" w:rsidRPr="00F1511D">
        <w:t xml:space="preserve"> </w:t>
      </w:r>
      <w:proofErr w:type="spellStart"/>
      <w:r w:rsidR="00F1511D" w:rsidRPr="00F1511D">
        <w:t>Roman</w:t>
      </w:r>
      <w:proofErr w:type="spellEnd"/>
      <w:r w:rsidR="00F1511D" w:rsidRPr="00F1511D">
        <w:t>" (размер шрифта - 1</w:t>
      </w:r>
      <w:r w:rsidR="00F1511D" w:rsidRPr="00801D96">
        <w:t>2</w:t>
      </w:r>
      <w:r w:rsidR="00F1511D" w:rsidRPr="00F1511D">
        <w:t>). Предоставление таблиц в режиме «</w:t>
      </w:r>
      <w:r w:rsidR="00F1511D" w:rsidRPr="00F1511D">
        <w:rPr>
          <w:lang w:val="en-US"/>
        </w:rPr>
        <w:t>Excel</w:t>
      </w:r>
      <w:r w:rsidR="00F1511D" w:rsidRPr="00F1511D">
        <w:t>» не допускается.</w:t>
      </w:r>
    </w:p>
    <w:p w:rsidR="00F1511D" w:rsidRPr="00801D96" w:rsidRDefault="00F1511D" w:rsidP="00801D96">
      <w:pPr>
        <w:widowControl w:val="0"/>
        <w:suppressAutoHyphens/>
        <w:spacing w:after="160" w:line="259" w:lineRule="auto"/>
        <w:jc w:val="both"/>
        <w:rPr>
          <w:rFonts w:eastAsia="Andale Sans UI"/>
          <w:kern w:val="2"/>
          <w:lang w:eastAsia="ar-SA"/>
        </w:rPr>
      </w:pPr>
      <w:r w:rsidRPr="00801D96">
        <w:t>Направление электронной версии проекта муниципального правового акта возможно также по электронной почте на официальный электронный адрес Совета депутатов</w:t>
      </w:r>
      <w:r w:rsidR="00815FE9" w:rsidRPr="00801D96">
        <w:t xml:space="preserve"> </w:t>
      </w:r>
      <w:r w:rsidRPr="00801D96">
        <w:t>и через систему электронного докуме</w:t>
      </w:r>
      <w:r w:rsidR="00815FE9" w:rsidRPr="00801D96">
        <w:t>н</w:t>
      </w:r>
      <w:r w:rsidR="00D23D5E">
        <w:t xml:space="preserve">тооборота.» </w:t>
      </w:r>
    </w:p>
    <w:p w:rsidR="00F1511D" w:rsidRPr="00801D96" w:rsidRDefault="00801D96" w:rsidP="00801D96">
      <w:pPr>
        <w:widowControl w:val="0"/>
        <w:suppressAutoHyphens/>
        <w:spacing w:after="160" w:line="259" w:lineRule="auto"/>
        <w:jc w:val="both"/>
        <w:rPr>
          <w:color w:val="000000"/>
        </w:rPr>
      </w:pPr>
      <w:r>
        <w:rPr>
          <w:rFonts w:eastAsia="Andale Sans UI"/>
          <w:kern w:val="2"/>
          <w:lang w:eastAsia="ar-SA"/>
        </w:rPr>
        <w:t>1.</w:t>
      </w:r>
      <w:r w:rsidR="00815FE9" w:rsidRPr="00801D96">
        <w:rPr>
          <w:rFonts w:eastAsia="Andale Sans UI"/>
          <w:kern w:val="2"/>
          <w:lang w:eastAsia="ar-SA"/>
        </w:rPr>
        <w:t xml:space="preserve">8. </w:t>
      </w:r>
      <w:r w:rsidR="00F1511D" w:rsidRPr="00801D96">
        <w:rPr>
          <w:rFonts w:eastAsia="Calibri"/>
          <w:lang w:eastAsia="en-US"/>
        </w:rPr>
        <w:t xml:space="preserve">Часть 6 статьи 29 </w:t>
      </w:r>
      <w:r w:rsidR="00815FE9" w:rsidRPr="00801D96">
        <w:rPr>
          <w:rFonts w:eastAsia="Calibri"/>
          <w:lang w:eastAsia="en-US"/>
        </w:rPr>
        <w:t xml:space="preserve">Регламента </w:t>
      </w:r>
      <w:r w:rsidR="00F1511D" w:rsidRPr="00801D96">
        <w:rPr>
          <w:rFonts w:eastAsia="Calibri"/>
          <w:lang w:eastAsia="en-US"/>
        </w:rPr>
        <w:t>изложить в следующей редакции: «</w:t>
      </w:r>
      <w:r w:rsidR="00F1511D" w:rsidRPr="00801D96">
        <w:t xml:space="preserve">6. Таблицы поправок согласительной комиссии, а также проект решения в редакции, предлагаемой согласительной комиссией, вместе с информацией (замечаниями) отдела Совета депутатов </w:t>
      </w:r>
      <w:r w:rsidR="00F1511D" w:rsidRPr="00801D96">
        <w:rPr>
          <w:color w:val="000000"/>
        </w:rPr>
        <w:t>направляются сопредседателем согласительной комиссии в профильную комиссию Совета депутатов.»</w:t>
      </w:r>
    </w:p>
    <w:p w:rsidR="00F1511D" w:rsidRPr="00801D96" w:rsidRDefault="00801D96" w:rsidP="00801D9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1.</w:t>
      </w:r>
      <w:r w:rsidR="00815FE9" w:rsidRPr="00801D96">
        <w:rPr>
          <w:color w:val="000000"/>
        </w:rPr>
        <w:t xml:space="preserve">9. </w:t>
      </w:r>
      <w:r w:rsidR="00F1511D" w:rsidRPr="00801D96">
        <w:rPr>
          <w:color w:val="000000"/>
        </w:rPr>
        <w:t>Часть 8 статьи 30</w:t>
      </w:r>
      <w:r w:rsidR="00815FE9" w:rsidRPr="00801D96">
        <w:rPr>
          <w:color w:val="000000"/>
        </w:rPr>
        <w:t xml:space="preserve"> </w:t>
      </w:r>
      <w:proofErr w:type="gramStart"/>
      <w:r w:rsidR="00815FE9" w:rsidRPr="00801D96">
        <w:rPr>
          <w:color w:val="000000"/>
        </w:rPr>
        <w:t xml:space="preserve">Регламента </w:t>
      </w:r>
      <w:r w:rsidR="00F1511D" w:rsidRPr="00801D96">
        <w:rPr>
          <w:color w:val="000000"/>
        </w:rPr>
        <w:t xml:space="preserve"> исключить</w:t>
      </w:r>
      <w:proofErr w:type="gramEnd"/>
      <w:r w:rsidR="00F1511D" w:rsidRPr="00801D96">
        <w:rPr>
          <w:color w:val="000000"/>
        </w:rPr>
        <w:t>.</w:t>
      </w:r>
    </w:p>
    <w:p w:rsidR="00F1511D" w:rsidRPr="00801D96" w:rsidRDefault="00F1511D" w:rsidP="00801D9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F1511D" w:rsidRPr="00801D96" w:rsidRDefault="00801D96" w:rsidP="00801D96">
      <w:pPr>
        <w:contextualSpacing/>
        <w:jc w:val="both"/>
        <w:rPr>
          <w:rFonts w:eastAsia="Calibri"/>
          <w:lang w:eastAsia="en-US"/>
        </w:rPr>
      </w:pPr>
      <w:r>
        <w:rPr>
          <w:color w:val="000000"/>
        </w:rPr>
        <w:t>1.</w:t>
      </w:r>
      <w:r w:rsidR="00815FE9" w:rsidRPr="00801D96">
        <w:rPr>
          <w:color w:val="000000"/>
        </w:rPr>
        <w:t xml:space="preserve">10. </w:t>
      </w:r>
      <w:r w:rsidR="00F1511D" w:rsidRPr="00801D96">
        <w:rPr>
          <w:color w:val="000000"/>
        </w:rPr>
        <w:t>Часть 11 статьи 30</w:t>
      </w:r>
      <w:r w:rsidR="00815FE9" w:rsidRPr="00801D96">
        <w:rPr>
          <w:color w:val="000000"/>
        </w:rPr>
        <w:t xml:space="preserve"> </w:t>
      </w:r>
      <w:proofErr w:type="gramStart"/>
      <w:r w:rsidR="00815FE9" w:rsidRPr="00801D96">
        <w:rPr>
          <w:color w:val="000000"/>
        </w:rPr>
        <w:t xml:space="preserve">Регламента </w:t>
      </w:r>
      <w:r w:rsidR="00F1511D" w:rsidRPr="00801D96">
        <w:rPr>
          <w:color w:val="000000"/>
        </w:rPr>
        <w:t xml:space="preserve"> изложить</w:t>
      </w:r>
      <w:proofErr w:type="gramEnd"/>
      <w:r w:rsidR="00F1511D" w:rsidRPr="00801D96">
        <w:rPr>
          <w:color w:val="000000"/>
        </w:rPr>
        <w:t xml:space="preserve"> в следующей редакции: «</w:t>
      </w:r>
      <w:r w:rsidR="00F1511D" w:rsidRPr="00801D96">
        <w:rPr>
          <w:rFonts w:eastAsia="Calibri"/>
          <w:lang w:eastAsia="en-US"/>
        </w:rPr>
        <w:t>11. Совет депутатов может принять решение не заслушивать доклад, ограничившись краткой информацией по существу вопроса, содокладом профильной постоянной комиссии Совета депутатов или ответами на заданные вопросы, за исключением отчетов о работе главы местного самоуправления, председателя Совета депутатов, проектов программ социально-экономического развития,  бюджета округа</w:t>
      </w:r>
      <w:r w:rsidR="00815FE9" w:rsidRPr="00801D96">
        <w:rPr>
          <w:rFonts w:eastAsia="Calibri"/>
          <w:lang w:eastAsia="en-US"/>
        </w:rPr>
        <w:t xml:space="preserve"> и отчетов об их исполнении.»</w:t>
      </w:r>
    </w:p>
    <w:p w:rsidR="004F6927" w:rsidRPr="00801D96" w:rsidRDefault="004F6927" w:rsidP="00801D96">
      <w:pPr>
        <w:contextualSpacing/>
        <w:jc w:val="both"/>
        <w:rPr>
          <w:rFonts w:eastAsia="Calibri"/>
          <w:lang w:eastAsia="en-US"/>
        </w:rPr>
      </w:pPr>
    </w:p>
    <w:p w:rsidR="004F6927" w:rsidRPr="00801D96" w:rsidRDefault="004F6927" w:rsidP="00801D96">
      <w:pPr>
        <w:contextualSpacing/>
        <w:jc w:val="both"/>
        <w:rPr>
          <w:rFonts w:eastAsia="Calibri"/>
          <w:lang w:eastAsia="en-US"/>
        </w:rPr>
      </w:pPr>
    </w:p>
    <w:p w:rsidR="004F6927" w:rsidRPr="00801D96" w:rsidRDefault="00801D96" w:rsidP="00801D96">
      <w:pPr>
        <w:pStyle w:val="ConsPlusTitle"/>
        <w:jc w:val="both"/>
        <w:rPr>
          <w:b w:val="0"/>
        </w:rPr>
      </w:pPr>
      <w:r>
        <w:rPr>
          <w:rFonts w:eastAsia="Calibri"/>
          <w:b w:val="0"/>
          <w:lang w:eastAsia="en-US"/>
        </w:rPr>
        <w:lastRenderedPageBreak/>
        <w:t>1.</w:t>
      </w:r>
      <w:r w:rsidR="00815FE9" w:rsidRPr="00801D96">
        <w:rPr>
          <w:rFonts w:eastAsia="Calibri"/>
          <w:b w:val="0"/>
          <w:lang w:eastAsia="en-US"/>
        </w:rPr>
        <w:t xml:space="preserve">11. </w:t>
      </w:r>
      <w:r w:rsidR="004F6927" w:rsidRPr="00801D96">
        <w:rPr>
          <w:rFonts w:eastAsia="Calibri"/>
          <w:b w:val="0"/>
          <w:lang w:eastAsia="en-US"/>
        </w:rPr>
        <w:t>Дополнить Регламент</w:t>
      </w:r>
      <w:r w:rsidR="00815FE9" w:rsidRPr="00801D96">
        <w:rPr>
          <w:rFonts w:eastAsia="Calibri"/>
          <w:b w:val="0"/>
          <w:lang w:eastAsia="en-US"/>
        </w:rPr>
        <w:t xml:space="preserve"> </w:t>
      </w:r>
      <w:r w:rsidR="004F6927" w:rsidRPr="00801D96">
        <w:rPr>
          <w:rFonts w:eastAsia="Calibri"/>
          <w:b w:val="0"/>
          <w:lang w:eastAsia="en-US"/>
        </w:rPr>
        <w:t>статьей 31.1.</w:t>
      </w:r>
      <w:r w:rsidR="00815FE9" w:rsidRPr="00801D96">
        <w:rPr>
          <w:rFonts w:eastAsia="Calibri"/>
          <w:b w:val="0"/>
          <w:lang w:eastAsia="en-US"/>
        </w:rPr>
        <w:t xml:space="preserve"> </w:t>
      </w:r>
      <w:r w:rsidR="004F6927" w:rsidRPr="00801D96">
        <w:rPr>
          <w:rFonts w:eastAsia="Calibri"/>
          <w:b w:val="0"/>
          <w:lang w:eastAsia="en-US"/>
        </w:rPr>
        <w:t>в следующей редакции: «</w:t>
      </w:r>
      <w:r w:rsidR="004F6927" w:rsidRPr="00801D96">
        <w:rPr>
          <w:b w:val="0"/>
        </w:rPr>
        <w:t>Статья 31.</w:t>
      </w:r>
      <w:proofErr w:type="gramStart"/>
      <w:r w:rsidR="004F6927" w:rsidRPr="00801D96">
        <w:rPr>
          <w:b w:val="0"/>
        </w:rPr>
        <w:t>1.Порядок</w:t>
      </w:r>
      <w:proofErr w:type="gramEnd"/>
      <w:r w:rsidR="004F6927" w:rsidRPr="00801D96">
        <w:rPr>
          <w:b w:val="0"/>
        </w:rPr>
        <w:t xml:space="preserve"> голосования по избранию главы местного самоуправления округа.</w:t>
      </w:r>
    </w:p>
    <w:p w:rsidR="004F6927" w:rsidRPr="004F6927" w:rsidRDefault="004F6927" w:rsidP="00801D96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4F6927" w:rsidRPr="004F6927" w:rsidRDefault="004F6927" w:rsidP="00801D9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4F6927">
        <w:rPr>
          <w:bCs/>
        </w:rPr>
        <w:t xml:space="preserve">1. Глава </w:t>
      </w:r>
      <w:proofErr w:type="spellStart"/>
      <w:r w:rsidRPr="004F6927">
        <w:rPr>
          <w:bCs/>
        </w:rPr>
        <w:t>Пильнинского</w:t>
      </w:r>
      <w:proofErr w:type="spellEnd"/>
      <w:r w:rsidRPr="004F6927">
        <w:rPr>
          <w:bCs/>
        </w:rPr>
        <w:t xml:space="preserve"> муниципального округа Нижегородской области-глава местного </w:t>
      </w:r>
      <w:proofErr w:type="gramStart"/>
      <w:r w:rsidRPr="004F6927">
        <w:rPr>
          <w:bCs/>
        </w:rPr>
        <w:t>самоуправления  в</w:t>
      </w:r>
      <w:proofErr w:type="gramEnd"/>
      <w:r w:rsidRPr="004F6927">
        <w:rPr>
          <w:bCs/>
        </w:rPr>
        <w:t xml:space="preserve"> соответствии с законом Нижегородской области  избирается  из числа кандидатов, представленных Губернатором Нижегородской области.</w:t>
      </w:r>
    </w:p>
    <w:p w:rsidR="004F6927" w:rsidRPr="004F6927" w:rsidRDefault="004F6927" w:rsidP="00801D96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4F6927" w:rsidRPr="004F6927" w:rsidRDefault="004F6927" w:rsidP="00801D9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4F6927">
        <w:rPr>
          <w:bCs/>
        </w:rPr>
        <w:t xml:space="preserve">2. Совет депутатов в течение 30 календарных дней со дня получения представления Губернатора Нижегородской области Совету депутатов не менее двух кандидатов для проведения голосования по избранию главы местного самоуправления </w:t>
      </w:r>
      <w:proofErr w:type="spellStart"/>
      <w:r w:rsidRPr="004F6927">
        <w:rPr>
          <w:bCs/>
        </w:rPr>
        <w:t>Пильнинского</w:t>
      </w:r>
      <w:proofErr w:type="spellEnd"/>
      <w:r w:rsidRPr="004F6927">
        <w:rPr>
          <w:bCs/>
        </w:rPr>
        <w:t xml:space="preserve"> муниципального округа организует заседание Совета депутатов для проведения голосования по избранию главы местного самоуправления </w:t>
      </w:r>
      <w:proofErr w:type="spellStart"/>
      <w:r w:rsidRPr="004F6927">
        <w:rPr>
          <w:bCs/>
        </w:rPr>
        <w:t>Пильнинского</w:t>
      </w:r>
      <w:proofErr w:type="spellEnd"/>
      <w:r w:rsidRPr="004F6927">
        <w:rPr>
          <w:bCs/>
        </w:rPr>
        <w:t xml:space="preserve"> муниципального </w:t>
      </w:r>
      <w:proofErr w:type="gramStart"/>
      <w:r w:rsidRPr="004F6927">
        <w:rPr>
          <w:bCs/>
        </w:rPr>
        <w:t>округа .</w:t>
      </w:r>
      <w:proofErr w:type="gramEnd"/>
    </w:p>
    <w:p w:rsidR="004F6927" w:rsidRPr="004F6927" w:rsidRDefault="004F6927" w:rsidP="00801D9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4F6927">
        <w:rPr>
          <w:bCs/>
        </w:rPr>
        <w:t>3. Председатель Совета депутатов (председательствующий) зачитывает представление Губернатора Нижегородской области о представлении кандидатов для проведения голосования по избранию главы местного самоуправления округа.</w:t>
      </w:r>
    </w:p>
    <w:p w:rsidR="004F6927" w:rsidRPr="004F6927" w:rsidRDefault="004F6927" w:rsidP="00801D96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4F6927" w:rsidRPr="004F6927" w:rsidRDefault="004F6927" w:rsidP="00801D9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4F6927">
        <w:rPr>
          <w:bCs/>
        </w:rPr>
        <w:t>4. Кандидат имеет право выступить на заседании с программами (концепцией) развития территории округа.</w:t>
      </w:r>
    </w:p>
    <w:p w:rsidR="004F6927" w:rsidRPr="004F6927" w:rsidRDefault="004F6927" w:rsidP="00801D9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4F6927">
        <w:rPr>
          <w:bCs/>
        </w:rPr>
        <w:t>4.1.  Кандидаты выступают в алфавитном порядке.</w:t>
      </w:r>
    </w:p>
    <w:p w:rsidR="004F6927" w:rsidRPr="004F6927" w:rsidRDefault="004F6927" w:rsidP="00801D96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4F6927" w:rsidRPr="004F6927" w:rsidRDefault="004F6927" w:rsidP="00801D96">
      <w:pPr>
        <w:suppressAutoHyphens/>
        <w:jc w:val="both"/>
        <w:textAlignment w:val="baseline"/>
      </w:pPr>
      <w:r w:rsidRPr="004F6927">
        <w:t xml:space="preserve">5. Депутаты Совета депутатов округа вправе задавать кандидату вопросы, связанные с </w:t>
      </w:r>
      <w:r w:rsidRPr="00801D96">
        <w:rPr>
          <w:rFonts w:eastAsia="Arial"/>
        </w:rPr>
        <w:t xml:space="preserve">Программой (концепцией) развития округа, </w:t>
      </w:r>
      <w:r w:rsidRPr="004F6927">
        <w:t>управлением муниципальным хозяйством,</w:t>
      </w:r>
      <w:r w:rsidRPr="00801D96">
        <w:rPr>
          <w:rFonts w:eastAsia="Arial"/>
        </w:rPr>
        <w:t xml:space="preserve"> </w:t>
      </w:r>
      <w:r w:rsidRPr="004F6927">
        <w:t xml:space="preserve">должностными обязанностями главы местного самоуправления округа. </w:t>
      </w:r>
    </w:p>
    <w:p w:rsidR="004F6927" w:rsidRPr="004F6927" w:rsidRDefault="004F6927" w:rsidP="00801D96">
      <w:pPr>
        <w:jc w:val="both"/>
      </w:pPr>
      <w:r w:rsidRPr="004F6927">
        <w:t>6. Время, отведенное для выступления кандидата с докладом по Программе (концепции) развития округа и ответов на вопросы, составляет не более 30 минут.</w:t>
      </w:r>
    </w:p>
    <w:p w:rsidR="004F6927" w:rsidRPr="004F6927" w:rsidRDefault="004F6927" w:rsidP="00801D96">
      <w:pPr>
        <w:jc w:val="both"/>
      </w:pPr>
      <w:r w:rsidRPr="004F6927">
        <w:t xml:space="preserve">7. После заслушивания кандидатов депутаты Совета депутатов округа переходят к обсуждению кандидатур. </w:t>
      </w:r>
    </w:p>
    <w:p w:rsidR="004F6927" w:rsidRPr="004F6927" w:rsidRDefault="004F6927" w:rsidP="00801D96">
      <w:pPr>
        <w:widowControl w:val="0"/>
        <w:autoSpaceDE w:val="0"/>
        <w:autoSpaceDN w:val="0"/>
        <w:adjustRightInd w:val="0"/>
        <w:jc w:val="both"/>
      </w:pPr>
      <w:r w:rsidRPr="004F6927">
        <w:rPr>
          <w:rFonts w:eastAsia="Constantia"/>
          <w:iCs/>
          <w:lang w:eastAsia="en-US" w:bidi="en-US"/>
        </w:rPr>
        <w:t xml:space="preserve">8. Подсчет голосов и </w:t>
      </w:r>
      <w:proofErr w:type="gramStart"/>
      <w:r w:rsidRPr="004F6927">
        <w:rPr>
          <w:rFonts w:eastAsia="Constantia"/>
          <w:iCs/>
          <w:lang w:eastAsia="en-US" w:bidi="en-US"/>
        </w:rPr>
        <w:t>определение</w:t>
      </w:r>
      <w:r w:rsidRPr="004F6927">
        <w:t xml:space="preserve">  результатов</w:t>
      </w:r>
      <w:proofErr w:type="gramEnd"/>
      <w:r w:rsidRPr="004F6927">
        <w:t xml:space="preserve"> голосования  Совет депутатов может производится председателем Совета депутатов (председательствующим) или счетной комиссией. Счетная комиссия </w:t>
      </w:r>
      <w:proofErr w:type="gramStart"/>
      <w:r w:rsidRPr="004F6927">
        <w:t>избирается  из</w:t>
      </w:r>
      <w:proofErr w:type="gramEnd"/>
      <w:r w:rsidRPr="004F6927">
        <w:t xml:space="preserve"> числа депутатов открытым голосованием. Полномочия счетной комиссии могут возлагаться на редакционную комиссию по решению Совета депутатов. </w:t>
      </w:r>
    </w:p>
    <w:p w:rsidR="004F6927" w:rsidRPr="004F6927" w:rsidRDefault="004F6927" w:rsidP="00801D96">
      <w:pPr>
        <w:jc w:val="both"/>
      </w:pPr>
      <w:r w:rsidRPr="004F6927">
        <w:t>9. Решение Совета депутатов округа об избрании кандидата на должность главы местного самоуправления округа принимается открытым голосованием путем подачи голосов «за» или «против» и считается принятым, если за кандидата проголосовало более половины от установленной численности депутатов Совета депутатов округа. (10 депутатов)</w:t>
      </w:r>
    </w:p>
    <w:p w:rsidR="004F6927" w:rsidRPr="004F6927" w:rsidRDefault="004F6927" w:rsidP="00801D9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4F6927">
        <w:rPr>
          <w:bCs/>
        </w:rPr>
        <w:t xml:space="preserve">10. Если ни один кандидат не набрал необходимого числа голосов депутатов Совета депутатов, то проводится повторное голосование по избранию главы местного самоуправления по двум кандидатам, набравшим наибольшее число голосов. </w:t>
      </w:r>
    </w:p>
    <w:p w:rsidR="004F6927" w:rsidRPr="004F6927" w:rsidRDefault="004F6927" w:rsidP="00801D96">
      <w:pPr>
        <w:widowControl w:val="0"/>
        <w:autoSpaceDE w:val="0"/>
        <w:autoSpaceDN w:val="0"/>
        <w:adjustRightInd w:val="0"/>
        <w:jc w:val="both"/>
      </w:pPr>
      <w:r w:rsidRPr="004F6927">
        <w:rPr>
          <w:bCs/>
        </w:rPr>
        <w:t xml:space="preserve">11. В случае, если Губернатором Нижегородской области представлено </w:t>
      </w:r>
      <w:r w:rsidR="00815FE9" w:rsidRPr="00801D96">
        <w:rPr>
          <w:bCs/>
        </w:rPr>
        <w:t>Совету депутатов</w:t>
      </w:r>
      <w:r w:rsidRPr="004F6927">
        <w:rPr>
          <w:bCs/>
        </w:rPr>
        <w:t xml:space="preserve"> два кандидата для проведения голосования по избранию главы местного самоуправления </w:t>
      </w:r>
      <w:proofErr w:type="spellStart"/>
      <w:r w:rsidRPr="004F6927">
        <w:rPr>
          <w:bCs/>
        </w:rPr>
        <w:t>Пильнинского</w:t>
      </w:r>
      <w:proofErr w:type="spellEnd"/>
      <w:r w:rsidRPr="004F6927">
        <w:rPr>
          <w:bCs/>
        </w:rPr>
        <w:t xml:space="preserve"> </w:t>
      </w:r>
      <w:proofErr w:type="spellStart"/>
      <w:r w:rsidRPr="004F6927">
        <w:rPr>
          <w:bCs/>
        </w:rPr>
        <w:t>мунициального</w:t>
      </w:r>
      <w:proofErr w:type="spellEnd"/>
      <w:r w:rsidRPr="004F6927">
        <w:rPr>
          <w:bCs/>
        </w:rPr>
        <w:t xml:space="preserve"> округа и ни один кандидат не набрал необходимого числа голосов, то повторное голосование по избранию главы </w:t>
      </w:r>
      <w:r w:rsidR="00815FE9" w:rsidRPr="00801D96">
        <w:rPr>
          <w:bCs/>
        </w:rPr>
        <w:t>местного самоуправления округа</w:t>
      </w:r>
      <w:r w:rsidRPr="004F6927">
        <w:rPr>
          <w:bCs/>
        </w:rPr>
        <w:t xml:space="preserve"> проводится по двум кандидатам. </w:t>
      </w:r>
      <w:r w:rsidRPr="004F6927">
        <w:t xml:space="preserve"> По итогам повторного голосования избранным на должность главы местного самоуправления округа считается кандидат, получивший при голосовании большее число голосов депутатов по отношению к числу голосов, полученных другим кандидатом.</w:t>
      </w:r>
    </w:p>
    <w:p w:rsidR="004F6927" w:rsidRPr="00801D96" w:rsidRDefault="004F6927" w:rsidP="00801D9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4F6927">
        <w:rPr>
          <w:bCs/>
        </w:rPr>
        <w:t>1</w:t>
      </w:r>
      <w:r w:rsidR="00801D96" w:rsidRPr="00801D96">
        <w:rPr>
          <w:bCs/>
        </w:rPr>
        <w:t>2</w:t>
      </w:r>
      <w:r w:rsidRPr="004F6927">
        <w:rPr>
          <w:bCs/>
        </w:rPr>
        <w:t>. Избрание главы местного самоуправления округа оформляется решением Совета депутатов, которое подлежит опубликованию в средствах массовой информации</w:t>
      </w:r>
      <w:r w:rsidR="00801D96" w:rsidRPr="00801D96">
        <w:rPr>
          <w:bCs/>
        </w:rPr>
        <w:t>.»</w:t>
      </w:r>
    </w:p>
    <w:p w:rsidR="004F6927" w:rsidRPr="00801D96" w:rsidRDefault="004F6927" w:rsidP="00801D96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4F6927" w:rsidRPr="004F6927" w:rsidRDefault="00801D96" w:rsidP="00801D96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1.</w:t>
      </w:r>
      <w:r w:rsidRPr="00801D96">
        <w:rPr>
          <w:bCs/>
        </w:rPr>
        <w:t xml:space="preserve">12. </w:t>
      </w:r>
      <w:r w:rsidR="004F6927" w:rsidRPr="00801D96">
        <w:rPr>
          <w:bCs/>
        </w:rPr>
        <w:t>В части 5 статьи 36 слова «(обнародования) исключить.</w:t>
      </w:r>
    </w:p>
    <w:p w:rsidR="004F6927" w:rsidRPr="004F6927" w:rsidRDefault="004F6927" w:rsidP="00801D96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4F6927" w:rsidRPr="00801D96" w:rsidRDefault="00801D96" w:rsidP="00801D96">
      <w:pPr>
        <w:jc w:val="both"/>
      </w:pPr>
      <w:r>
        <w:t>1.</w:t>
      </w:r>
      <w:r w:rsidRPr="00801D96">
        <w:t xml:space="preserve">13. </w:t>
      </w:r>
      <w:r w:rsidR="004F6927" w:rsidRPr="00801D96">
        <w:t xml:space="preserve">По тексту </w:t>
      </w:r>
      <w:proofErr w:type="gramStart"/>
      <w:r w:rsidR="004F6927" w:rsidRPr="00801D96">
        <w:t>Регламента  слово</w:t>
      </w:r>
      <w:proofErr w:type="gramEnd"/>
      <w:r w:rsidR="004F6927" w:rsidRPr="00801D96">
        <w:t xml:space="preserve"> </w:t>
      </w:r>
      <w:r w:rsidRPr="00801D96">
        <w:t>«</w:t>
      </w:r>
      <w:r w:rsidR="004F6927" w:rsidRPr="00801D96">
        <w:t>Совет</w:t>
      </w:r>
      <w:r w:rsidRPr="00801D96">
        <w:t xml:space="preserve">» в соответствующем падеже </w:t>
      </w:r>
      <w:r w:rsidR="004F6927" w:rsidRPr="00801D96">
        <w:t xml:space="preserve"> заменить на слова </w:t>
      </w:r>
      <w:r w:rsidRPr="00801D96">
        <w:t>«</w:t>
      </w:r>
      <w:r w:rsidR="004F6927" w:rsidRPr="00801D96">
        <w:t>Совет депутатов</w:t>
      </w:r>
      <w:r w:rsidRPr="00801D96">
        <w:t xml:space="preserve">» в </w:t>
      </w:r>
      <w:r w:rsidR="004F6927" w:rsidRPr="00801D96">
        <w:t xml:space="preserve"> соответствующих падежах.</w:t>
      </w:r>
    </w:p>
    <w:p w:rsidR="004F6927" w:rsidRPr="00801D96" w:rsidRDefault="00801D96" w:rsidP="00801D96">
      <w:pPr>
        <w:jc w:val="both"/>
      </w:pPr>
      <w:r>
        <w:t>1.</w:t>
      </w:r>
      <w:r w:rsidRPr="00801D96">
        <w:t xml:space="preserve">14. </w:t>
      </w:r>
      <w:r w:rsidR="004F6927" w:rsidRPr="00801D96">
        <w:t xml:space="preserve">По тексту Регламента слова «Председатель Совета» </w:t>
      </w:r>
      <w:r w:rsidRPr="00801D96">
        <w:t xml:space="preserve">в соответствующем </w:t>
      </w:r>
      <w:proofErr w:type="gramStart"/>
      <w:r w:rsidRPr="00801D96">
        <w:t xml:space="preserve">падеже  </w:t>
      </w:r>
      <w:r w:rsidR="004F6927" w:rsidRPr="00801D96">
        <w:t>заменить</w:t>
      </w:r>
      <w:proofErr w:type="gramEnd"/>
      <w:r w:rsidR="004F6927" w:rsidRPr="00801D96">
        <w:t xml:space="preserve"> на слова «Председатель Совета депутатов»</w:t>
      </w:r>
      <w:r w:rsidRPr="00801D96">
        <w:t xml:space="preserve"> в соответствующем падеже.</w:t>
      </w:r>
    </w:p>
    <w:p w:rsidR="0086487F" w:rsidRPr="0086487F" w:rsidRDefault="0086487F" w:rsidP="00801D9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01D96" w:rsidRPr="00801D96" w:rsidRDefault="00801D96" w:rsidP="00801D96">
      <w:pPr>
        <w:jc w:val="both"/>
      </w:pPr>
      <w:bookmarkStart w:id="0" w:name="_GoBack"/>
      <w:bookmarkEnd w:id="0"/>
      <w:r w:rsidRPr="00801D96">
        <w:t xml:space="preserve">2. Настоящее решение опубликовать в газете «Сельская трибуна» и разместить на официальном сайте органов местного </w:t>
      </w:r>
      <w:r w:rsidR="00D23D5E">
        <w:t xml:space="preserve">самоуправления </w:t>
      </w:r>
      <w:proofErr w:type="spellStart"/>
      <w:r w:rsidR="00D23D5E">
        <w:t>Пильнинского</w:t>
      </w:r>
      <w:proofErr w:type="spellEnd"/>
      <w:r w:rsidR="00D23D5E">
        <w:t xml:space="preserve"> муниципального округа</w:t>
      </w:r>
      <w:r w:rsidRPr="00801D96">
        <w:t>.</w:t>
      </w:r>
    </w:p>
    <w:p w:rsidR="00801D96" w:rsidRPr="00801D96" w:rsidRDefault="00801D96" w:rsidP="00801D96">
      <w:pPr>
        <w:jc w:val="both"/>
      </w:pPr>
      <w:r w:rsidRPr="00801D96">
        <w:t>3. Настоящее решение вступает в силу с момента его принятия.</w:t>
      </w:r>
    </w:p>
    <w:p w:rsidR="00801D96" w:rsidRPr="00801D96" w:rsidRDefault="00801D96" w:rsidP="00801D96">
      <w:pPr>
        <w:jc w:val="both"/>
      </w:pPr>
      <w:r w:rsidRPr="00801D96">
        <w:t>4. Контроль за исполнением настоящего решения возложить на постоянную комиссию по местному самоуправлению, регламенту, правовым и социальным вопросам.</w:t>
      </w:r>
    </w:p>
    <w:p w:rsidR="00801D96" w:rsidRDefault="00801D96" w:rsidP="00801D96">
      <w:pPr>
        <w:jc w:val="both"/>
      </w:pPr>
    </w:p>
    <w:p w:rsidR="00801D96" w:rsidRDefault="00801D96" w:rsidP="00801D96">
      <w:pPr>
        <w:jc w:val="both"/>
      </w:pPr>
    </w:p>
    <w:tbl>
      <w:tblPr>
        <w:tblpPr w:leftFromText="180" w:rightFromText="180" w:vertAnchor="text" w:horzAnchor="margin" w:tblpXSpec="center" w:tblpY="161"/>
        <w:tblW w:w="10489" w:type="dxa"/>
        <w:tblLayout w:type="fixed"/>
        <w:tblLook w:val="0000" w:firstRow="0" w:lastRow="0" w:firstColumn="0" w:lastColumn="0" w:noHBand="0" w:noVBand="0"/>
      </w:tblPr>
      <w:tblGrid>
        <w:gridCol w:w="5243"/>
        <w:gridCol w:w="5246"/>
      </w:tblGrid>
      <w:tr w:rsidR="00801D96" w:rsidRPr="00801D96" w:rsidTr="00801D96">
        <w:tc>
          <w:tcPr>
            <w:tcW w:w="5243" w:type="dxa"/>
            <w:shd w:val="clear" w:color="auto" w:fill="auto"/>
          </w:tcPr>
          <w:p w:rsidR="00801D96" w:rsidRPr="00801D96" w:rsidRDefault="00801D96" w:rsidP="00801D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lang w:eastAsia="ar-SA"/>
              </w:rPr>
            </w:pPr>
            <w:r w:rsidRPr="00801D96">
              <w:rPr>
                <w:lang w:eastAsia="ar-SA"/>
              </w:rPr>
              <w:t xml:space="preserve">Председатель Совета депутатов </w:t>
            </w:r>
          </w:p>
          <w:p w:rsidR="00801D96" w:rsidRPr="00801D96" w:rsidRDefault="00801D96" w:rsidP="00801D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lang w:eastAsia="ar-SA"/>
              </w:rPr>
            </w:pPr>
            <w:proofErr w:type="spellStart"/>
            <w:r w:rsidRPr="00801D96">
              <w:rPr>
                <w:lang w:eastAsia="ar-SA"/>
              </w:rPr>
              <w:t>Пильнинского</w:t>
            </w:r>
            <w:proofErr w:type="spellEnd"/>
            <w:r w:rsidRPr="00801D96">
              <w:rPr>
                <w:lang w:eastAsia="ar-SA"/>
              </w:rPr>
              <w:t xml:space="preserve"> муниципального округа</w:t>
            </w:r>
          </w:p>
          <w:p w:rsidR="00801D96" w:rsidRPr="00801D96" w:rsidRDefault="00801D96" w:rsidP="00801D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lang w:eastAsia="ar-SA"/>
              </w:rPr>
            </w:pPr>
            <w:r w:rsidRPr="00801D96">
              <w:rPr>
                <w:lang w:eastAsia="ar-SA"/>
              </w:rPr>
              <w:t>Нижегородской области</w:t>
            </w:r>
          </w:p>
          <w:p w:rsidR="00801D96" w:rsidRPr="00801D96" w:rsidRDefault="00801D96" w:rsidP="00801D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lang w:eastAsia="ar-SA"/>
              </w:rPr>
            </w:pPr>
          </w:p>
          <w:p w:rsidR="00801D96" w:rsidRPr="00801D96" w:rsidRDefault="00801D96" w:rsidP="00801D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jc w:val="both"/>
              <w:rPr>
                <w:lang w:eastAsia="ar-SA"/>
              </w:rPr>
            </w:pPr>
          </w:p>
          <w:p w:rsidR="00801D96" w:rsidRPr="00801D96" w:rsidRDefault="00801D96" w:rsidP="00801D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lang w:eastAsia="ar-SA"/>
              </w:rPr>
            </w:pPr>
            <w:r w:rsidRPr="00801D96">
              <w:rPr>
                <w:lang w:eastAsia="ar-SA"/>
              </w:rPr>
              <w:t>______________________ А.В. Шпеньков</w:t>
            </w:r>
          </w:p>
        </w:tc>
        <w:tc>
          <w:tcPr>
            <w:tcW w:w="5246" w:type="dxa"/>
            <w:shd w:val="clear" w:color="auto" w:fill="auto"/>
          </w:tcPr>
          <w:p w:rsidR="007F3276" w:rsidRDefault="00801D96" w:rsidP="00801D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lang w:eastAsia="ar-SA"/>
              </w:rPr>
            </w:pPr>
            <w:r w:rsidRPr="00801D96">
              <w:rPr>
                <w:lang w:eastAsia="ar-SA"/>
              </w:rPr>
              <w:t>Временно исполняющий полномочия</w:t>
            </w:r>
          </w:p>
          <w:p w:rsidR="00801D96" w:rsidRPr="00801D96" w:rsidRDefault="00801D96" w:rsidP="00801D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lang w:eastAsia="ar-SA"/>
              </w:rPr>
            </w:pPr>
            <w:r w:rsidRPr="00801D96">
              <w:rPr>
                <w:lang w:eastAsia="ar-SA"/>
              </w:rPr>
              <w:t xml:space="preserve"> главы местного самоуправления</w:t>
            </w:r>
          </w:p>
          <w:p w:rsidR="00801D96" w:rsidRPr="00801D96" w:rsidRDefault="00801D96" w:rsidP="00801D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lang w:eastAsia="ar-SA"/>
              </w:rPr>
            </w:pPr>
            <w:proofErr w:type="spellStart"/>
            <w:r w:rsidRPr="00801D96">
              <w:rPr>
                <w:lang w:eastAsia="ar-SA"/>
              </w:rPr>
              <w:t>Пильнинского</w:t>
            </w:r>
            <w:proofErr w:type="spellEnd"/>
            <w:r w:rsidRPr="00801D96">
              <w:rPr>
                <w:lang w:eastAsia="ar-SA"/>
              </w:rPr>
              <w:t xml:space="preserve"> муниципального округа</w:t>
            </w:r>
          </w:p>
          <w:p w:rsidR="00801D96" w:rsidRPr="00801D96" w:rsidRDefault="00801D96" w:rsidP="00801D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lang w:eastAsia="ar-SA"/>
              </w:rPr>
            </w:pPr>
            <w:r w:rsidRPr="00801D96">
              <w:rPr>
                <w:lang w:eastAsia="ar-SA"/>
              </w:rPr>
              <w:t>Нижегородской области</w:t>
            </w:r>
          </w:p>
          <w:p w:rsidR="00801D96" w:rsidRPr="00801D96" w:rsidRDefault="00801D96" w:rsidP="00801D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jc w:val="both"/>
              <w:rPr>
                <w:lang w:eastAsia="ar-SA"/>
              </w:rPr>
            </w:pPr>
          </w:p>
          <w:p w:rsidR="00801D96" w:rsidRPr="00801D96" w:rsidRDefault="00801D96" w:rsidP="00801D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801D96">
              <w:rPr>
                <w:lang w:eastAsia="ar-SA"/>
              </w:rPr>
              <w:t xml:space="preserve">_______________________Д.Н. </w:t>
            </w:r>
            <w:proofErr w:type="spellStart"/>
            <w:r w:rsidRPr="00801D96">
              <w:rPr>
                <w:lang w:eastAsia="ar-SA"/>
              </w:rPr>
              <w:t>Цапин</w:t>
            </w:r>
            <w:proofErr w:type="spellEnd"/>
          </w:p>
        </w:tc>
      </w:tr>
    </w:tbl>
    <w:p w:rsidR="00801D96" w:rsidRPr="00801D96" w:rsidRDefault="00801D96" w:rsidP="00801D96">
      <w:pPr>
        <w:jc w:val="center"/>
        <w:rPr>
          <w:color w:val="000000"/>
        </w:rPr>
      </w:pPr>
    </w:p>
    <w:p w:rsidR="00801D96" w:rsidRPr="00801D96" w:rsidRDefault="00801D96" w:rsidP="00801D96">
      <w:pPr>
        <w:jc w:val="center"/>
        <w:rPr>
          <w:color w:val="000000"/>
        </w:rPr>
      </w:pPr>
    </w:p>
    <w:p w:rsidR="00801D96" w:rsidRPr="00801D96" w:rsidRDefault="00801D96" w:rsidP="00801D96">
      <w:pPr>
        <w:jc w:val="center"/>
      </w:pPr>
    </w:p>
    <w:p w:rsidR="00801D96" w:rsidRPr="00801D96" w:rsidRDefault="00801D96" w:rsidP="00801D96">
      <w:pPr>
        <w:jc w:val="center"/>
      </w:pPr>
    </w:p>
    <w:p w:rsidR="00801D96" w:rsidRPr="00801D96" w:rsidRDefault="00801D96" w:rsidP="00801D96">
      <w:pPr>
        <w:jc w:val="center"/>
      </w:pPr>
    </w:p>
    <w:p w:rsidR="00801D96" w:rsidRPr="00801D96" w:rsidRDefault="00801D96" w:rsidP="00801D96">
      <w:pPr>
        <w:jc w:val="center"/>
        <w:rPr>
          <w:color w:val="000000"/>
        </w:rPr>
      </w:pPr>
    </w:p>
    <w:p w:rsidR="00801D96" w:rsidRPr="00801D96" w:rsidRDefault="00801D96" w:rsidP="00801D96">
      <w:pPr>
        <w:jc w:val="center"/>
        <w:rPr>
          <w:color w:val="000000"/>
        </w:rPr>
      </w:pPr>
    </w:p>
    <w:p w:rsidR="00801D96" w:rsidRPr="00801D96" w:rsidRDefault="00801D96" w:rsidP="00801D96">
      <w:pPr>
        <w:jc w:val="both"/>
      </w:pPr>
    </w:p>
    <w:p w:rsidR="00801D96" w:rsidRPr="00801D96" w:rsidRDefault="00801D96" w:rsidP="00801D96"/>
    <w:p w:rsidR="00801D96" w:rsidRPr="00801D96" w:rsidRDefault="00801D96" w:rsidP="00801D96"/>
    <w:p w:rsidR="00A80F5A" w:rsidRDefault="00A80F5A" w:rsidP="00A80F5A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A80F5A" w:rsidRPr="00A80F5A" w:rsidRDefault="00A80F5A" w:rsidP="00A80F5A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A80F5A" w:rsidRDefault="00A80F5A"/>
    <w:sectPr w:rsidR="00A80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3157C"/>
    <w:multiLevelType w:val="hybridMultilevel"/>
    <w:tmpl w:val="41F48DA4"/>
    <w:lvl w:ilvl="0" w:tplc="211EF2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99"/>
    <w:rsid w:val="00446203"/>
    <w:rsid w:val="004F6927"/>
    <w:rsid w:val="005E6965"/>
    <w:rsid w:val="007F3276"/>
    <w:rsid w:val="00801D96"/>
    <w:rsid w:val="00815FE9"/>
    <w:rsid w:val="00855699"/>
    <w:rsid w:val="0086487F"/>
    <w:rsid w:val="00A80F5A"/>
    <w:rsid w:val="00D23D5E"/>
    <w:rsid w:val="00F1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ADA0"/>
  <w15:chartTrackingRefBased/>
  <w15:docId w15:val="{327BF77C-6E75-4915-9FA4-03CBB8D1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80F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A80F5A"/>
    <w:rPr>
      <w:color w:val="0000FF"/>
      <w:u w:val="single"/>
    </w:rPr>
  </w:style>
  <w:style w:type="paragraph" w:customStyle="1" w:styleId="ConsPlusTitle">
    <w:name w:val="ConsPlusTitle"/>
    <w:uiPriority w:val="99"/>
    <w:rsid w:val="004F69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32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32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lna.nobl.ru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131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2026-05-28T12:10:00Z</cp:lastPrinted>
  <dcterms:created xsi:type="dcterms:W3CDTF">2026-05-21T11:31:00Z</dcterms:created>
  <dcterms:modified xsi:type="dcterms:W3CDTF">2026-05-28T12:10:00Z</dcterms:modified>
</cp:coreProperties>
</file>